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F3" w:rsidRPr="007B4CF3" w:rsidRDefault="007B4CF3" w:rsidP="007B4CF3">
      <w:pPr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7B4CF3">
        <w:rPr>
          <w:rFonts w:ascii="Comic Sans MS" w:hAnsi="Comic Sans MS" w:cs="Times New Roman"/>
        </w:rPr>
        <w:t>Наша жизнь неразрывно связана с деньгами и их тратами. И самым популярным источником знаний о распоряжении деньгами среди детей является семья. Особое внимание в данном случае следует уделять детям подросткового возраста.</w:t>
      </w:r>
    </w:p>
    <w:p w:rsidR="007B4CF3" w:rsidRPr="007B4CF3" w:rsidRDefault="007B4CF3" w:rsidP="007B4CF3">
      <w:pPr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7B4CF3">
        <w:rPr>
          <w:rFonts w:ascii="Comic Sans MS" w:hAnsi="Comic Sans MS" w:cs="Times New Roman"/>
        </w:rPr>
        <w:t xml:space="preserve">В первую очередь родителям нужно стать примером для подражания в финансовом вопросе. Если для вас привычно планировать доходы, расходы и откладывать средства, то ваш ребенок, скорее всего, именно от вас узнает об этом. Его можно вводить в финансовую жизнь семьи, например, совместно посетив банк с целью совершения финансовых операций или произведения оплаты услуг по ЖКХ. </w:t>
      </w:r>
    </w:p>
    <w:p w:rsidR="007B4CF3" w:rsidRPr="007B4CF3" w:rsidRDefault="007B4CF3" w:rsidP="007B4CF3">
      <w:pPr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7B4CF3">
        <w:rPr>
          <w:rFonts w:ascii="Comic Sans MS" w:hAnsi="Comic Sans MS" w:cs="Times New Roman"/>
        </w:rPr>
        <w:t xml:space="preserve">К сожалению, ребенок не всегда осознает важность будущих доходов и расходов и родителям необходимо помнить, что на детей – подростков обычно влияет мода, социальные сети, а иногда и поведение друзей! Вашему чаду следует объяснить, что он возможно будущий бухгалтер, экономист, банкир, бизнесмен или представитель другой профессии, в которой ключевую роль играет умение грамотно распоряжаться финансами. И его будущие успехи напрямую зависят от знаний и информации, которые он получит в подростковом возрасте. От того, как ребенок будет распоряжаться своими первыми карманными деньгами, зависит его умение </w:t>
      </w:r>
      <w:r w:rsidRPr="007B4CF3">
        <w:rPr>
          <w:rFonts w:ascii="Comic Sans MS" w:hAnsi="Comic Sans MS" w:cs="Times New Roman"/>
        </w:rPr>
        <w:lastRenderedPageBreak/>
        <w:t>их зарабатывать и осознавать значимость заработанного.</w:t>
      </w:r>
    </w:p>
    <w:p w:rsidR="007B4CF3" w:rsidRPr="007B4CF3" w:rsidRDefault="007B4CF3" w:rsidP="007B4CF3">
      <w:pPr>
        <w:pStyle w:val="a5"/>
        <w:spacing w:before="0" w:beforeAutospacing="0" w:after="0" w:afterAutospacing="0"/>
        <w:ind w:firstLine="284"/>
        <w:jc w:val="both"/>
        <w:rPr>
          <w:rFonts w:ascii="Comic Sans MS" w:hAnsi="Comic Sans MS"/>
          <w:sz w:val="22"/>
          <w:szCs w:val="22"/>
        </w:rPr>
      </w:pPr>
      <w:r w:rsidRPr="007B4CF3">
        <w:rPr>
          <w:rFonts w:ascii="Comic Sans MS" w:hAnsi="Comic Sans MS"/>
          <w:sz w:val="22"/>
          <w:szCs w:val="22"/>
        </w:rPr>
        <w:t>Сейчас в современном мире многие подростки уже работают или занимаются предпринимательской деятельностью. Действующим законодательством РФ разрешено с лицами, достигшими 16 лет, заключать трудовой договор, а с лицами, достигшими 14 лет, с согласия одного из родителей и органа опеки и попечительства. Кроме того, допускается заключение трудового договора с учащимися, для выполнения в свободное от учебы время легкого труда, не причиняющего вреда здоровью и не нарушающего процесса обучения.</w:t>
      </w:r>
    </w:p>
    <w:p w:rsidR="007B4CF3" w:rsidRPr="007B4CF3" w:rsidRDefault="007B4CF3" w:rsidP="007B4CF3">
      <w:pPr>
        <w:pStyle w:val="a5"/>
        <w:spacing w:before="0" w:beforeAutospacing="0" w:after="0" w:afterAutospacing="0"/>
        <w:ind w:firstLine="284"/>
        <w:jc w:val="both"/>
        <w:rPr>
          <w:rFonts w:ascii="Comic Sans MS" w:hAnsi="Comic Sans MS"/>
          <w:sz w:val="22"/>
          <w:szCs w:val="22"/>
        </w:rPr>
      </w:pPr>
      <w:r w:rsidRPr="007B4CF3">
        <w:rPr>
          <w:rFonts w:ascii="Comic Sans MS" w:hAnsi="Comic Sans MS"/>
          <w:sz w:val="22"/>
          <w:szCs w:val="22"/>
        </w:rPr>
        <w:t>Поиск работы - вопрос, с которым сталкиваются в тот или иной период своей жизни практически каждый. Для того, чтобы найти действительно хорошую работу, нередко приходится затратить много времени и сил.</w:t>
      </w:r>
    </w:p>
    <w:p w:rsidR="007B4CF3" w:rsidRPr="007B4CF3" w:rsidRDefault="007B4CF3" w:rsidP="007B4CF3">
      <w:pPr>
        <w:pStyle w:val="a5"/>
        <w:spacing w:before="0" w:beforeAutospacing="0" w:after="0" w:afterAutospacing="0"/>
        <w:ind w:firstLine="284"/>
        <w:jc w:val="both"/>
        <w:rPr>
          <w:rFonts w:ascii="Comic Sans MS" w:hAnsi="Comic Sans MS"/>
          <w:sz w:val="22"/>
          <w:szCs w:val="22"/>
        </w:rPr>
      </w:pPr>
      <w:r w:rsidRPr="007B4CF3">
        <w:rPr>
          <w:rFonts w:ascii="Comic Sans MS" w:hAnsi="Comic Sans MS"/>
          <w:sz w:val="22"/>
          <w:szCs w:val="22"/>
        </w:rPr>
        <w:t>Но все же, какую работу могут делать учащиеся старших классов, для того чтобы у них был свой заработок?</w:t>
      </w:r>
    </w:p>
    <w:p w:rsidR="007B4CF3" w:rsidRPr="007B4CF3" w:rsidRDefault="007B4CF3" w:rsidP="007B4CF3">
      <w:pPr>
        <w:pStyle w:val="a5"/>
        <w:spacing w:before="0" w:beforeAutospacing="0" w:after="0" w:afterAutospacing="0"/>
        <w:ind w:firstLine="284"/>
        <w:jc w:val="both"/>
        <w:rPr>
          <w:rFonts w:ascii="Comic Sans MS" w:hAnsi="Comic Sans MS"/>
          <w:sz w:val="22"/>
          <w:szCs w:val="22"/>
        </w:rPr>
      </w:pPr>
      <w:r w:rsidRPr="007B4CF3">
        <w:rPr>
          <w:rFonts w:ascii="Comic Sans MS" w:hAnsi="Comic Sans MS"/>
          <w:sz w:val="22"/>
          <w:szCs w:val="22"/>
        </w:rPr>
        <w:t>Первое – это найти вакансию через интернет, но в данном случае главное не нарваться на обман. Например, очень часто в объявлении мошенник указывает платный контактный телефон, при звонке на который с вашего номера будет снята определённая сумма. Или работодатель предлагает выполнить тестовое задание, например, набор текста и после не оплачивает работу.</w:t>
      </w:r>
    </w:p>
    <w:p w:rsidR="007B4CF3" w:rsidRPr="007B4CF3" w:rsidRDefault="007B4CF3" w:rsidP="007B4CF3">
      <w:pPr>
        <w:pStyle w:val="a5"/>
        <w:spacing w:before="0" w:beforeAutospacing="0" w:after="0" w:afterAutospacing="0"/>
        <w:ind w:firstLine="284"/>
        <w:jc w:val="both"/>
        <w:rPr>
          <w:rFonts w:ascii="Comic Sans MS" w:hAnsi="Comic Sans MS"/>
          <w:sz w:val="22"/>
          <w:szCs w:val="22"/>
        </w:rPr>
      </w:pPr>
      <w:r w:rsidRPr="007B4CF3">
        <w:rPr>
          <w:rFonts w:ascii="Comic Sans MS" w:hAnsi="Comic Sans MS"/>
          <w:sz w:val="22"/>
          <w:szCs w:val="22"/>
        </w:rPr>
        <w:lastRenderedPageBreak/>
        <w:t xml:space="preserve">Второе, заняться сетевым маркетингом, распространяя косметику известных фирм. Нужно иметь в виду, что в данном виде деятельности существует большая конкуренция. </w:t>
      </w:r>
    </w:p>
    <w:p w:rsidR="007B4CF3" w:rsidRPr="007B4CF3" w:rsidRDefault="007B4CF3" w:rsidP="007B4CF3">
      <w:pPr>
        <w:pStyle w:val="a5"/>
        <w:spacing w:before="0" w:beforeAutospacing="0" w:after="0" w:afterAutospacing="0"/>
        <w:ind w:firstLine="142"/>
        <w:jc w:val="both"/>
        <w:rPr>
          <w:rFonts w:ascii="Comic Sans MS" w:hAnsi="Comic Sans MS"/>
          <w:sz w:val="22"/>
          <w:szCs w:val="22"/>
        </w:rPr>
      </w:pPr>
      <w:r w:rsidRPr="007B4CF3">
        <w:rPr>
          <w:rFonts w:ascii="Comic Sans MS" w:hAnsi="Comic Sans MS"/>
          <w:sz w:val="22"/>
          <w:szCs w:val="22"/>
        </w:rPr>
        <w:t>Третий путь – курьерская работа. Здесь мало предложений и вакансий, заработок не постоянный, не всегда берут подростков.</w:t>
      </w:r>
    </w:p>
    <w:p w:rsidR="007B4CF3" w:rsidRPr="007B4CF3" w:rsidRDefault="007B4CF3" w:rsidP="007B4CF3">
      <w:pPr>
        <w:pStyle w:val="a5"/>
        <w:spacing w:before="0" w:beforeAutospacing="0" w:after="0" w:afterAutospacing="0"/>
        <w:ind w:firstLine="284"/>
        <w:jc w:val="both"/>
        <w:rPr>
          <w:rFonts w:ascii="Comic Sans MS" w:hAnsi="Comic Sans MS"/>
          <w:sz w:val="22"/>
          <w:szCs w:val="22"/>
        </w:rPr>
      </w:pPr>
      <w:r w:rsidRPr="007B4CF3">
        <w:rPr>
          <w:rFonts w:ascii="Comic Sans MS" w:hAnsi="Comic Sans MS"/>
          <w:sz w:val="22"/>
          <w:szCs w:val="22"/>
        </w:rPr>
        <w:t>Четвертый путь – живая реклама, распространение листовок, здесь также, как и с курьерской рабой, мало предложений и не всегда берут подростков.</w:t>
      </w:r>
    </w:p>
    <w:p w:rsidR="007B4CF3" w:rsidRPr="007B4CF3" w:rsidRDefault="007B4CF3" w:rsidP="007B4CF3">
      <w:pPr>
        <w:pStyle w:val="a5"/>
        <w:spacing w:before="0" w:beforeAutospacing="0" w:after="0" w:afterAutospacing="0"/>
        <w:ind w:firstLine="284"/>
        <w:jc w:val="both"/>
        <w:rPr>
          <w:rFonts w:ascii="Comic Sans MS" w:hAnsi="Comic Sans MS"/>
          <w:sz w:val="22"/>
          <w:szCs w:val="22"/>
        </w:rPr>
      </w:pPr>
      <w:r w:rsidRPr="007B4CF3">
        <w:rPr>
          <w:rFonts w:ascii="Comic Sans MS" w:hAnsi="Comic Sans MS"/>
          <w:sz w:val="22"/>
          <w:szCs w:val="22"/>
        </w:rPr>
        <w:t>И наконец, предложить услуги одноклассникам (например, дать списать домашнее задание или помочь с уроками). Но здесь есть подводные камни, к сожалению, эта деятельность может оказаться не прибыльной, списать, как правило, хотят все, а вот платить за это не очень.</w:t>
      </w:r>
    </w:p>
    <w:p w:rsidR="007B4CF3" w:rsidRPr="007B4CF3" w:rsidRDefault="007B4CF3" w:rsidP="007B4CF3">
      <w:pPr>
        <w:pStyle w:val="a5"/>
        <w:spacing w:before="0" w:beforeAutospacing="0" w:after="0" w:afterAutospacing="0"/>
        <w:ind w:firstLine="284"/>
        <w:jc w:val="both"/>
        <w:rPr>
          <w:rFonts w:ascii="Comic Sans MS" w:hAnsi="Comic Sans MS"/>
          <w:sz w:val="22"/>
          <w:szCs w:val="22"/>
        </w:rPr>
      </w:pPr>
      <w:r w:rsidRPr="007B4CF3">
        <w:rPr>
          <w:rFonts w:ascii="Comic Sans MS" w:hAnsi="Comic Sans MS"/>
          <w:sz w:val="22"/>
          <w:szCs w:val="22"/>
        </w:rPr>
        <w:t xml:space="preserve">Можно еще стать предпринимателем. Однако, не всякий гражданин вправе заниматься предпринимательской деятельностью. Необходимым условием для того, чтобы можно было зарабатывать деньги предпринимательством, является дееспособность человека. Дееспособным гражданин считается с момента совершеннолетия, то есть по достижении восемнадцатилетнего возраста. За несовершеннолетних, не достигших 14 лет, почти все сделки совершают от их имени только их родители, усыновители и опекуны (ст. 28 Гражданского кодекса РФ). </w:t>
      </w:r>
      <w:r w:rsidRPr="007B4CF3">
        <w:rPr>
          <w:rFonts w:ascii="Comic Sans MS" w:hAnsi="Comic Sans MS"/>
          <w:sz w:val="22"/>
          <w:szCs w:val="22"/>
        </w:rPr>
        <w:lastRenderedPageBreak/>
        <w:t>Они же несут имущественную ответственность по сделкам малолетнего гражданина и за вред, причиненный ребенком. Ребенок может лишь распоряжаться карманными деньгами, совершать те или иные покупки (мелкие бытовые сделки), совершать безвозмездные сделки, направленные на получение выгоды. Исходя из положений ч. 3 ст. 55 Конституции РФ, такое ограничение прав и свобод является допустимым.</w:t>
      </w:r>
    </w:p>
    <w:p w:rsidR="007B4CF3" w:rsidRPr="007B4CF3" w:rsidRDefault="007B4CF3" w:rsidP="007B4CF3">
      <w:pPr>
        <w:pStyle w:val="a5"/>
        <w:spacing w:before="0" w:beforeAutospacing="0" w:after="0" w:afterAutospacing="0"/>
        <w:ind w:firstLine="284"/>
        <w:jc w:val="both"/>
        <w:rPr>
          <w:rFonts w:ascii="Comic Sans MS" w:hAnsi="Comic Sans MS"/>
          <w:sz w:val="22"/>
          <w:szCs w:val="22"/>
        </w:rPr>
      </w:pPr>
      <w:r w:rsidRPr="007B4CF3">
        <w:rPr>
          <w:rFonts w:ascii="Comic Sans MS" w:hAnsi="Comic Sans MS"/>
          <w:sz w:val="22"/>
          <w:szCs w:val="22"/>
        </w:rPr>
        <w:t xml:space="preserve">В принципе, в наше время детям, действительно, предоставляется возможность реализовывать себя с ранних лет. Главное, о чем должны помнить и знать подростки, вступая в экономические отношения это законы, правила и условия их участия в этом. </w:t>
      </w:r>
    </w:p>
    <w:p w:rsidR="00DA10C3" w:rsidRPr="007B4CF3" w:rsidRDefault="007B4CF3" w:rsidP="007B4CF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7B4CF3">
        <w:rPr>
          <w:rFonts w:ascii="Comic Sans MS" w:hAnsi="Comic Sans MS"/>
        </w:rPr>
        <w:t>Предпринимательская деятельность современных подростков сегодня реальна и возможна, но в основном она проявляется в сфере оказания разнообразных услуг, и начинать свое «дело» готовы лишь единицы.</w:t>
      </w:r>
    </w:p>
    <w:p w:rsidR="00D547C9" w:rsidRDefault="00D547C9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547C9" w:rsidRDefault="00D547C9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547C9" w:rsidRDefault="00D547C9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547C9" w:rsidRDefault="00D547C9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547C9" w:rsidRDefault="00D547C9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547C9" w:rsidRDefault="00D547C9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7B4CF3" w:rsidRDefault="007B4CF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7B4CF3" w:rsidRDefault="007B4CF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7B4CF3" w:rsidRDefault="007B4CF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7B4CF3" w:rsidRDefault="007B4CF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547C9" w:rsidRDefault="00D547C9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6D6011" w:rsidRDefault="006D6011" w:rsidP="006D6011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lastRenderedPageBreak/>
        <w:t xml:space="preserve">За подробной консультацией </w:t>
      </w:r>
    </w:p>
    <w:p w:rsidR="006D6011" w:rsidRPr="0084265B" w:rsidRDefault="006D6011" w:rsidP="006D6011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t>ждём Вас по адресам:</w:t>
      </w:r>
    </w:p>
    <w:tbl>
      <w:tblPr>
        <w:tblpPr w:leftFromText="180" w:rightFromText="180" w:vertAnchor="text" w:horzAnchor="margin" w:tblpXSpec="center" w:tblpY="81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D547C9" w:rsidRPr="006E7A5B" w:rsidTr="007E627A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51, 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D547C9" w:rsidRPr="006E7A5B" w:rsidTr="007E627A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D547C9" w:rsidRPr="006E7A5B" w:rsidTr="007E627A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D547C9" w:rsidRPr="006E7A5B" w:rsidTr="007E627A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D547C9" w:rsidRPr="006E7A5B" w:rsidTr="007E627A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5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547C9" w:rsidRPr="006E7A5B" w:rsidTr="007E627A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, г.Саянск)</w:t>
            </w:r>
          </w:p>
        </w:tc>
      </w:tr>
      <w:tr w:rsidR="00D547C9" w:rsidRPr="006E7A5B" w:rsidTr="007E627A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D547C9" w:rsidRPr="006E7A5B" w:rsidTr="007E627A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Default="00D547C9" w:rsidP="00D547C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D547C9" w:rsidRPr="006E7A5B" w:rsidRDefault="00D547C9" w:rsidP="00D547C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D547C9" w:rsidRPr="006E7A5B" w:rsidTr="007E627A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D547C9" w:rsidRPr="006E7A5B" w:rsidTr="007E627A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обращаться в г.Иркутск)</w:t>
            </w:r>
          </w:p>
        </w:tc>
      </w:tr>
      <w:tr w:rsidR="00D547C9" w:rsidRPr="006E7A5B" w:rsidTr="007E627A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D547C9" w:rsidRPr="006E7A5B" w:rsidTr="007E627A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D547C9" w:rsidRPr="006E7A5B" w:rsidTr="007E627A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D547C9" w:rsidRPr="006E7A5B" w:rsidTr="007E627A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9" w:rsidRPr="006E7A5B" w:rsidRDefault="00D547C9" w:rsidP="00D547C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7B4CF3" w:rsidRDefault="007B4CF3" w:rsidP="008537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7B4CF3" w:rsidRDefault="007B4CF3" w:rsidP="008537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7B4CF3" w:rsidRDefault="007B4CF3" w:rsidP="008537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7B4CF3" w:rsidRDefault="007B4CF3" w:rsidP="008537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7B4CF3" w:rsidRDefault="007B4CF3" w:rsidP="008537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7B4CF3" w:rsidRDefault="0085378D" w:rsidP="008537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85378D">
        <w:rPr>
          <w:rFonts w:ascii="Comic Sans MS" w:hAnsi="Comic Sans MS"/>
          <w:b/>
          <w:sz w:val="28"/>
          <w:szCs w:val="28"/>
        </w:rPr>
        <w:t xml:space="preserve">Консультационный центр </w:t>
      </w:r>
    </w:p>
    <w:p w:rsidR="0085378D" w:rsidRPr="0085378D" w:rsidRDefault="0085378D" w:rsidP="008537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85378D">
        <w:rPr>
          <w:rFonts w:ascii="Comic Sans MS" w:hAnsi="Comic Sans MS"/>
          <w:b/>
          <w:sz w:val="28"/>
          <w:szCs w:val="28"/>
        </w:rPr>
        <w:t xml:space="preserve">и пункты </w:t>
      </w:r>
    </w:p>
    <w:p w:rsidR="0085378D" w:rsidRPr="0085378D" w:rsidRDefault="0085378D" w:rsidP="0085378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85378D">
        <w:rPr>
          <w:rFonts w:ascii="Comic Sans MS" w:hAnsi="Comic Sans MS"/>
          <w:b/>
          <w:sz w:val="28"/>
          <w:szCs w:val="28"/>
        </w:rPr>
        <w:t>по защите прав потребителей</w:t>
      </w: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D547C9" w:rsidRDefault="00D547C9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85378D" w:rsidRDefault="0085378D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Default="00D547C9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ru-RU"/>
        </w:rPr>
        <w:drawing>
          <wp:inline distT="0" distB="0" distL="0" distR="0">
            <wp:extent cx="2676525" cy="2209800"/>
            <wp:effectExtent l="0" t="0" r="0" b="0"/>
            <wp:docPr id="2" name="Рисунок 1" descr="Z:\Консультационный центр\Быкова\Быкова\Статьи\Статья апрель 2021\kak-zarabotat-dengi-v-14-let-v-internete-bez-vlozheni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Быкова\Быкова\Статьи\Статья апрель 2021\kak-zarabotat-dengi-v-14-let-v-internete-bez-vlozhenij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05" cy="220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7B4CF3" w:rsidRDefault="007B4CF3" w:rsidP="0085378D">
      <w:pPr>
        <w:jc w:val="center"/>
        <w:rPr>
          <w:rFonts w:ascii="Comic Sans MS" w:hAnsi="Comic Sans MS"/>
          <w:b/>
          <w:sz w:val="24"/>
          <w:szCs w:val="24"/>
        </w:rPr>
      </w:pPr>
    </w:p>
    <w:p w:rsidR="007B4CF3" w:rsidRDefault="007B4CF3" w:rsidP="0085378D">
      <w:pPr>
        <w:jc w:val="center"/>
        <w:rPr>
          <w:rFonts w:ascii="Comic Sans MS" w:hAnsi="Comic Sans MS"/>
          <w:b/>
          <w:sz w:val="24"/>
          <w:szCs w:val="24"/>
        </w:rPr>
      </w:pPr>
    </w:p>
    <w:p w:rsidR="0085378D" w:rsidRPr="0085378D" w:rsidRDefault="0085378D" w:rsidP="0085378D">
      <w:pPr>
        <w:jc w:val="center"/>
        <w:rPr>
          <w:rFonts w:ascii="Comic Sans MS" w:hAnsi="Comic Sans MS"/>
          <w:b/>
          <w:sz w:val="24"/>
          <w:szCs w:val="24"/>
        </w:rPr>
      </w:pPr>
      <w:r w:rsidRPr="0085378D">
        <w:rPr>
          <w:rFonts w:ascii="Comic Sans MS" w:hAnsi="Comic Sans MS"/>
          <w:b/>
          <w:sz w:val="24"/>
          <w:szCs w:val="24"/>
        </w:rPr>
        <w:t>ФБУЗ «Центр гигиены и эпидемиологии в Иркутской области»</w:t>
      </w:r>
    </w:p>
    <w:p w:rsidR="0085378D" w:rsidRDefault="0085378D" w:rsidP="0085378D">
      <w:pPr>
        <w:jc w:val="center"/>
        <w:rPr>
          <w:rFonts w:ascii="Comic Sans MS" w:hAnsi="Comic Sans MS"/>
          <w:b/>
          <w:sz w:val="24"/>
          <w:szCs w:val="24"/>
        </w:rPr>
      </w:pPr>
    </w:p>
    <w:p w:rsidR="006D6011" w:rsidRPr="006D6011" w:rsidRDefault="006D6011" w:rsidP="00D547C9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</w:p>
    <w:sectPr w:rsidR="006D6011" w:rsidRPr="006D6011" w:rsidSect="007B4CF3">
      <w:pgSz w:w="16838" w:h="11906" w:orient="landscape"/>
      <w:pgMar w:top="567" w:right="678" w:bottom="850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36B"/>
    <w:rsid w:val="000425CA"/>
    <w:rsid w:val="002357F0"/>
    <w:rsid w:val="003A1E17"/>
    <w:rsid w:val="003D1E3F"/>
    <w:rsid w:val="00463A0E"/>
    <w:rsid w:val="00523DF8"/>
    <w:rsid w:val="005623DD"/>
    <w:rsid w:val="00681A11"/>
    <w:rsid w:val="006D6011"/>
    <w:rsid w:val="00797D05"/>
    <w:rsid w:val="007B4CF3"/>
    <w:rsid w:val="007E627A"/>
    <w:rsid w:val="008240E1"/>
    <w:rsid w:val="0085378D"/>
    <w:rsid w:val="00A1436B"/>
    <w:rsid w:val="00A54E97"/>
    <w:rsid w:val="00BC208A"/>
    <w:rsid w:val="00CD4829"/>
    <w:rsid w:val="00D547C9"/>
    <w:rsid w:val="00DA10C3"/>
    <w:rsid w:val="00DB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E47B"/>
  <w15:docId w15:val="{F02B64F6-96BC-48DE-AA85-E2E871C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7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4A6F-E7D1-4B0B-AE09-5432D5E0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2021-03-04T01:34:00Z</dcterms:created>
  <dcterms:modified xsi:type="dcterms:W3CDTF">2021-04-09T01:01:00Z</dcterms:modified>
</cp:coreProperties>
</file>